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108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</w:t>
      </w:r>
      <w:r>
        <w:rPr>
          <w:rFonts w:ascii="Times New Roman" w:eastAsia="Times New Roman" w:hAnsi="Times New Roman" w:cs="Times New Roman"/>
          <w:sz w:val="28"/>
          <w:szCs w:val="28"/>
        </w:rPr>
        <w:t>-01-2024-000032-33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</w:t>
      </w:r>
      <w:r>
        <w:rPr>
          <w:rFonts w:ascii="Times New Roman" w:eastAsia="Times New Roman" w:hAnsi="Times New Roman" w:cs="Times New Roman"/>
          <w:sz w:val="28"/>
          <w:szCs w:val="28"/>
        </w:rPr>
        <w:t>ого округа – Югры 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дела об административном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авонарушении, предусмотренном частью </w:t>
      </w:r>
      <w:r>
        <w:rPr>
          <w:rFonts w:ascii="Times New Roman" w:eastAsia="Times New Roman" w:hAnsi="Times New Roman" w:cs="Times New Roman"/>
          <w:sz w:val="28"/>
          <w:szCs w:val="28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12.2 Кодекса Российской Федерации об административных правонарушениях,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Маковецкого </w:t>
      </w:r>
      <w:r>
        <w:rPr>
          <w:rStyle w:val="cat-UserDefinedgrp-3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русским языком владеющего, в услугах переводчика не нуждающегося,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ХМАО-Ю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гра, </w:t>
      </w:r>
      <w:r>
        <w:rPr>
          <w:rStyle w:val="cat-UserDefinedgrp-34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UserDefinedgrp-35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Маковецкий </w:t>
      </w:r>
      <w:r>
        <w:rPr>
          <w:rStyle w:val="cat-UserDefinedgrp-36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Style w:val="cat-UserDefinedgrp-38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котором </w:t>
      </w:r>
      <w:r>
        <w:rPr>
          <w:rFonts w:ascii="Times New Roman" w:eastAsia="Times New Roman" w:hAnsi="Times New Roman" w:cs="Times New Roman"/>
          <w:sz w:val="28"/>
          <w:szCs w:val="28"/>
        </w:rPr>
        <w:t>передний государственный регистрационный знак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закрыт материалом, то есть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материалов, препятствующих идентификации государственных регистрационных знаков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Маковецкий </w:t>
      </w:r>
      <w:r>
        <w:rPr>
          <w:rStyle w:val="cat-UserDefinedgrp-36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вину признал, пояснил, что автомобиль был неисправен, был вынужден переднюю часть автомобиля закрыть утеплителем вместе с государственным регистрационным знаком, ехал на СТО.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Маковецкого </w:t>
      </w:r>
      <w:r>
        <w:rPr>
          <w:rStyle w:val="cat-UserDefinedgrp-36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зучив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дела,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пришел к следующим выводам.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огласно п</w:t>
      </w:r>
      <w:r>
        <w:rPr>
          <w:rFonts w:ascii="Times New Roman" w:eastAsia="Times New Roman" w:hAnsi="Times New Roman" w:cs="Times New Roman"/>
          <w:sz w:val="28"/>
          <w:szCs w:val="28"/>
        </w:rPr>
        <w:t>ункту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>
        <w:rPr>
          <w:rFonts w:ascii="Times New Roman" w:eastAsia="Times New Roman" w:hAnsi="Times New Roman" w:cs="Times New Roman"/>
          <w:sz w:val="28"/>
          <w:szCs w:val="28"/>
        </w:rPr>
        <w:t>ункту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запрещается эксплуатация транспортных средств, в частности,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 укрепленных на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местах регистрационных знаков, имеющих скрытые, поддельные, измененные номера узлов и агрегатов или регистрационные знаки.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sz w:val="28"/>
          <w:szCs w:val="28"/>
        </w:rPr>
        <w:t>т и обстоятельства совершенного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Маковецким </w:t>
      </w:r>
      <w:r>
        <w:rPr>
          <w:rStyle w:val="cat-UserDefinedgrp-36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Style w:val="cat-UserDefinedgrp-24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ДПС </w:t>
      </w:r>
      <w:r>
        <w:rPr>
          <w:rFonts w:ascii="Times New Roman" w:eastAsia="Times New Roman" w:hAnsi="Times New Roman" w:cs="Times New Roman"/>
          <w:sz w:val="28"/>
          <w:szCs w:val="28"/>
        </w:rPr>
        <w:t>ОБДПС Госавтоинспекции УМВД России по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фототаблиц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указ</w:t>
      </w:r>
      <w:r>
        <w:rPr>
          <w:rFonts w:ascii="Times New Roman" w:eastAsia="Times New Roman" w:hAnsi="Times New Roman" w:cs="Times New Roman"/>
          <w:sz w:val="28"/>
          <w:szCs w:val="28"/>
        </w:rPr>
        <w:t>анные доказательства оценены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правилами статьи </w:t>
      </w:r>
      <w:r>
        <w:rPr>
          <w:rFonts w:ascii="Times New Roman" w:eastAsia="Times New Roman" w:hAnsi="Times New Roman" w:cs="Times New Roman"/>
          <w:sz w:val="28"/>
          <w:szCs w:val="28"/>
        </w:rPr>
        <w:t>26.11 КоАП РФ и признаются допустимыми, достоверными и достаточными д</w:t>
      </w:r>
      <w:r>
        <w:rPr>
          <w:rFonts w:ascii="Times New Roman" w:eastAsia="Times New Roman" w:hAnsi="Times New Roman" w:cs="Times New Roman"/>
          <w:sz w:val="28"/>
          <w:szCs w:val="28"/>
        </w:rPr>
        <w:t>ля вывода о наличии в действиях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Маковецкого </w:t>
      </w:r>
      <w:r>
        <w:rPr>
          <w:rStyle w:val="cat-UserDefinedgrp-36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вменяемого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Маковецкого </w:t>
      </w:r>
      <w:r>
        <w:rPr>
          <w:rStyle w:val="cat-UserDefinedgrp-36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квалифицир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ует </w:t>
      </w:r>
      <w:r>
        <w:rPr>
          <w:rFonts w:ascii="Times New Roman" w:eastAsia="Times New Roman" w:hAnsi="Times New Roman" w:cs="Times New Roman"/>
          <w:sz w:val="28"/>
          <w:szCs w:val="28"/>
        </w:rPr>
        <w:t>по ч.2 ст. 12.2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правление транспортным средством без государственных регистрационных знаков.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статьей 4.2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>ом не устано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 (правонарушения в области дорожного движения).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исключающие возможность рассмотрения дела, не установлены.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обсуждении вопроса о назначении вида и размера наказания, мировой суд в соответствии с частью 2 статьи 4.1 КоАП РФ,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Маковецкого </w:t>
      </w:r>
      <w:r>
        <w:rPr>
          <w:rStyle w:val="cat-UserDefinedgrp-36rplc-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принимая во внимание обстоятельства совершения виновным лицом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Маковецкого </w:t>
      </w:r>
      <w:r>
        <w:rPr>
          <w:rStyle w:val="cat-UserDefinedgrp-39rplc-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2 статьи 12.2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правонарушениях, и назначить ему административное наказание в виде административного штрафа в размере 5000 (пять тысяч) рублей.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соответствии с п. 3.1 ст. 32.2 КоАП РФ,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12.8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90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частями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290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7 статьи 12.9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12.10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2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50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603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sub_12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2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12.26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27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 на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счет 40102810245370000007, расчетный счет 03100643000000018700, в РКЦ г. Ханты-Мансийска// УФК по Ханты-Мансийскому автономному округу-Югре г. Ханты-Мансийск, БИК 0071162163, ОКТМО 71876000, ИНН 8601010390, КПП 860101001, </w:t>
      </w:r>
      <w:r>
        <w:rPr>
          <w:rFonts w:ascii="Times New Roman" w:eastAsia="Times New Roman" w:hAnsi="Times New Roman" w:cs="Times New Roman"/>
          <w:sz w:val="28"/>
          <w:szCs w:val="28"/>
        </w:rPr>
        <w:t>КБК 188 116 01123010001140 УИН 1</w:t>
      </w:r>
      <w:r>
        <w:rPr>
          <w:rFonts w:ascii="Times New Roman" w:eastAsia="Times New Roman" w:hAnsi="Times New Roman" w:cs="Times New Roman"/>
          <w:sz w:val="28"/>
          <w:szCs w:val="28"/>
        </w:rPr>
        <w:t>8810486230320027148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получатель: УФК по ХМАО-Югре (УМВД России по ХМАО-Югре) (прочие денежные взыскания (штрафы) за правонарушение в области дорожного движения).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Квитанци</w:t>
      </w:r>
      <w:r>
        <w:rPr>
          <w:rFonts w:ascii="Times New Roman" w:eastAsia="Times New Roman" w:hAnsi="Times New Roman" w:cs="Times New Roman"/>
          <w:sz w:val="28"/>
          <w:szCs w:val="28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0rplc-5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25749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UserDefinedgrp-36rplc-22">
    <w:name w:val="cat-UserDefined grp-36 rplc-22"/>
    <w:basedOn w:val="DefaultParagraphFont"/>
  </w:style>
  <w:style w:type="character" w:customStyle="1" w:styleId="cat-UserDefinedgrp-37rplc-23">
    <w:name w:val="cat-UserDefined grp-37 rplc-23"/>
    <w:basedOn w:val="DefaultParagraphFont"/>
  </w:style>
  <w:style w:type="character" w:customStyle="1" w:styleId="cat-UserDefinedgrp-38rplc-26">
    <w:name w:val="cat-UserDefined grp-38 rplc-26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36rplc-30">
    <w:name w:val="cat-UserDefined grp-36 rplc-30"/>
    <w:basedOn w:val="DefaultParagraphFont"/>
  </w:style>
  <w:style w:type="character" w:customStyle="1" w:styleId="cat-UserDefinedgrp-36rplc-32">
    <w:name w:val="cat-UserDefined grp-36 rplc-32"/>
    <w:basedOn w:val="DefaultParagraphFont"/>
  </w:style>
  <w:style w:type="character" w:customStyle="1" w:styleId="cat-UserDefinedgrp-24rplc-34">
    <w:name w:val="cat-UserDefined grp-24 rplc-34"/>
    <w:basedOn w:val="DefaultParagraphFont"/>
  </w:style>
  <w:style w:type="character" w:customStyle="1" w:styleId="cat-UserDefinedgrp-36rplc-38">
    <w:name w:val="cat-UserDefined grp-36 rplc-38"/>
    <w:basedOn w:val="DefaultParagraphFont"/>
  </w:style>
  <w:style w:type="character" w:customStyle="1" w:styleId="cat-UserDefinedgrp-36rplc-40">
    <w:name w:val="cat-UserDefined grp-36 rplc-40"/>
    <w:basedOn w:val="DefaultParagraphFont"/>
  </w:style>
  <w:style w:type="character" w:customStyle="1" w:styleId="cat-UserDefinedgrp-36rplc-42">
    <w:name w:val="cat-UserDefined grp-36 rplc-42"/>
    <w:basedOn w:val="DefaultParagraphFont"/>
  </w:style>
  <w:style w:type="character" w:customStyle="1" w:styleId="cat-UserDefinedgrp-39rplc-44">
    <w:name w:val="cat-UserDefined grp-39 rplc-44"/>
    <w:basedOn w:val="DefaultParagraphFont"/>
  </w:style>
  <w:style w:type="character" w:customStyle="1" w:styleId="cat-UserDefinedgrp-40rplc-57">
    <w:name w:val="cat-UserDefined grp-40 rplc-57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BA81-B5E9-4269-9548-C35311D8A4B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